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A5" w:rsidRPr="006D73A6" w:rsidRDefault="00215DC4" w:rsidP="006D73A6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6D73A6" w:rsidRPr="006D73A6" w:rsidRDefault="006D73A6" w:rsidP="006D73A6">
      <w:pPr>
        <w:pStyle w:val="af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6D73A6">
        <w:rPr>
          <w:rFonts w:ascii="Arial" w:hAnsi="Arial" w:cs="Arial"/>
          <w:b/>
          <w:caps/>
          <w:spacing w:val="30"/>
          <w:sz w:val="28"/>
          <w:szCs w:val="28"/>
        </w:rPr>
        <w:t>ДУМа ОСИННИКОВСКОГО СЕЛЬСКОГО ПОСЕЛЕНИЯ</w:t>
      </w:r>
    </w:p>
    <w:p w:rsidR="006D73A6" w:rsidRPr="006D73A6" w:rsidRDefault="006D73A6" w:rsidP="006D73A6">
      <w:pPr>
        <w:pStyle w:val="af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6D73A6">
        <w:rPr>
          <w:rFonts w:ascii="Arial" w:hAnsi="Arial" w:cs="Arial"/>
          <w:b/>
          <w:caps/>
          <w:spacing w:val="30"/>
          <w:sz w:val="28"/>
          <w:szCs w:val="28"/>
        </w:rPr>
        <w:t>УВАТСКОГО МУНИЦИПАЛЬНОГО РАЙОНА</w:t>
      </w:r>
    </w:p>
    <w:p w:rsidR="006D73A6" w:rsidRDefault="006D73A6" w:rsidP="006D73A6">
      <w:pPr>
        <w:pStyle w:val="af"/>
        <w:jc w:val="center"/>
        <w:rPr>
          <w:b/>
          <w:caps/>
          <w:spacing w:val="30"/>
          <w:sz w:val="28"/>
          <w:szCs w:val="28"/>
        </w:rPr>
      </w:pPr>
      <w:r w:rsidRPr="006D73A6">
        <w:rPr>
          <w:rFonts w:ascii="Arial" w:hAnsi="Arial" w:cs="Arial"/>
          <w:b/>
          <w:caps/>
          <w:spacing w:val="30"/>
          <w:sz w:val="28"/>
          <w:szCs w:val="28"/>
        </w:rPr>
        <w:t>ТЮМЕНСКОЙ ОБЛАСТИ</w:t>
      </w:r>
    </w:p>
    <w:p w:rsidR="00A04CA5" w:rsidRDefault="00A04CA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_______20</w:t>
      </w:r>
      <w:r w:rsidR="009E16FA"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="00B34457">
        <w:rPr>
          <w:rFonts w:ascii="Arial" w:eastAsia="Times New Roman" w:hAnsi="Arial" w:cs="Arial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г.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с. Осинник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№  </w:t>
      </w:r>
      <w:r w:rsidR="004D7C2D">
        <w:rPr>
          <w:rFonts w:ascii="Arial" w:eastAsia="Times New Roman" w:hAnsi="Arial" w:cs="Arial"/>
          <w:sz w:val="26"/>
          <w:szCs w:val="26"/>
          <w:lang w:eastAsia="ru-RU"/>
        </w:rPr>
        <w:t xml:space="preserve">проект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</w:t>
      </w:r>
      <w:r w:rsidR="006D73A6">
        <w:rPr>
          <w:sz w:val="26"/>
          <w:szCs w:val="26"/>
        </w:rPr>
        <w:t>зменений в решение Думы  Осинниковского</w:t>
      </w:r>
      <w:r>
        <w:rPr>
          <w:sz w:val="26"/>
          <w:szCs w:val="26"/>
        </w:rPr>
        <w:t xml:space="preserve"> сельского поселения </w:t>
      </w:r>
      <w:r w:rsidR="006D73A6">
        <w:rPr>
          <w:sz w:val="26"/>
          <w:szCs w:val="26"/>
        </w:rPr>
        <w:t>от 29.11.2013 № 90</w:t>
      </w:r>
      <w:r>
        <w:rPr>
          <w:sz w:val="26"/>
          <w:szCs w:val="26"/>
        </w:rPr>
        <w:t xml:space="preserve"> «Об утверждении Положения о </w:t>
      </w:r>
      <w:r w:rsidR="006D73A6">
        <w:rPr>
          <w:sz w:val="26"/>
          <w:szCs w:val="26"/>
        </w:rPr>
        <w:t>бюджетном процессе в  Осинниковском</w:t>
      </w:r>
      <w:r>
        <w:rPr>
          <w:sz w:val="26"/>
          <w:szCs w:val="26"/>
        </w:rPr>
        <w:t xml:space="preserve"> 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ии», Уставом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Уватского муниципального райо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на Тюменской области Дума 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 xml:space="preserve">Внести в </w:t>
      </w:r>
      <w:r w:rsidR="00E43D72">
        <w:rPr>
          <w:rFonts w:ascii="Arial" w:hAnsi="Arial" w:cs="Arial"/>
          <w:sz w:val="26"/>
          <w:szCs w:val="26"/>
        </w:rPr>
        <w:t xml:space="preserve">приложение к </w:t>
      </w:r>
      <w:r>
        <w:rPr>
          <w:rFonts w:ascii="Arial" w:hAnsi="Arial" w:cs="Arial"/>
          <w:sz w:val="26"/>
          <w:szCs w:val="26"/>
        </w:rPr>
        <w:t>решени</w:t>
      </w:r>
      <w:r w:rsidR="00E43D72">
        <w:rPr>
          <w:rFonts w:ascii="Arial" w:hAnsi="Arial" w:cs="Arial"/>
          <w:sz w:val="26"/>
          <w:szCs w:val="26"/>
        </w:rPr>
        <w:t>ю</w:t>
      </w:r>
      <w:r w:rsidR="006D73A6">
        <w:rPr>
          <w:rFonts w:ascii="Arial" w:hAnsi="Arial" w:cs="Arial"/>
          <w:sz w:val="26"/>
          <w:szCs w:val="26"/>
        </w:rPr>
        <w:t xml:space="preserve"> Думы 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6D73A6">
        <w:rPr>
          <w:rFonts w:ascii="Arial" w:hAnsi="Arial" w:cs="Arial"/>
          <w:sz w:val="26"/>
          <w:szCs w:val="26"/>
        </w:rPr>
        <w:t>29.11.2013 № 90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</w:t>
      </w:r>
      <w:r w:rsidR="006D73A6">
        <w:rPr>
          <w:rFonts w:ascii="Arial" w:hAnsi="Arial" w:cs="Arial"/>
          <w:sz w:val="26"/>
          <w:szCs w:val="26"/>
        </w:rPr>
        <w:t>ом процессе в Осинниковском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</w:t>
      </w:r>
      <w:r w:rsidR="006D73A6" w:rsidRPr="00BE7D94">
        <w:rPr>
          <w:rFonts w:ascii="Arial" w:hAnsi="Arial" w:cs="Arial"/>
          <w:sz w:val="26"/>
          <w:szCs w:val="26"/>
        </w:rPr>
        <w:t>в редакции решений Думы Осинниковского  сельского поселения от 21 мая 2014 г. № 106, от 30 июля 2015 г. № 139, от 08 декабря 2015 г. № 17, от 08 декабря 2016 г. № 45, от 10 мая 2018 г. № 78, от 26 декабря 2019 г. № 103</w:t>
      </w:r>
      <w:r w:rsidR="006D73A6">
        <w:rPr>
          <w:rFonts w:ascii="Arial" w:hAnsi="Arial" w:cs="Arial"/>
          <w:sz w:val="26"/>
          <w:szCs w:val="26"/>
        </w:rPr>
        <w:t>, от 30 декабря 2020 г. № 21</w:t>
      </w:r>
      <w:r w:rsidR="006D73A6" w:rsidRPr="00BE7D94">
        <w:rPr>
          <w:rFonts w:ascii="Arial" w:hAnsi="Arial" w:cs="Arial"/>
          <w:sz w:val="26"/>
          <w:szCs w:val="26"/>
        </w:rPr>
        <w:t>),</w:t>
      </w:r>
      <w:r w:rsidR="006D73A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1) раздел 4 дополнить пунктом 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следующего содержания: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Утверждает перечень главных администраторов доходов местного бюджета, перечень главных администраторов источников финансирования дефицита местного бюджета в соответствии с общими требованиями, установленными Правительством Российской Федерации.»;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2) в разделе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а) 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подпункт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2.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дополнить новым абзацем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вторым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следующего содержания: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«- документах,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3004BF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б)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абзац</w:t>
      </w:r>
      <w:r w:rsidR="00406E24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ы пятый и </w:t>
      </w:r>
      <w:bookmarkStart w:id="0" w:name="_GoBack"/>
      <w:bookmarkEnd w:id="0"/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>шестой подпункта 5.1.2. действующей редакции исключить;</w:t>
      </w:r>
    </w:p>
    <w:p w:rsidR="00B066CE" w:rsidRDefault="003004BF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в)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подпункты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5.4.9.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5.4.10.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 пункта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.4. исключить;</w:t>
      </w:r>
    </w:p>
    <w:p w:rsidR="00D4400A" w:rsidRPr="00B066CE" w:rsidRDefault="00D4400A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г)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5.5.7.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пункта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5. исключить;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3) пункт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раздела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изложить в новой редакции: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Муниципальный финансовый контроль подразделяется на внешний и внутренний, предварительный и последующий.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Внешний муниципальный финансовый контроль осуществляется  контрольно-счетной палатой Уватского муниципального района, внутренний 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lastRenderedPageBreak/>
        <w:t>муниципальный финансовый контроль осуществляется органом администрации Уватского муниципального района,  наделенным полномочиями по внутреннему муниципальному финансовому контролю.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Последующий контроль осуществляется по результатам исполнения  местного бюджета в целях установления законности их исполнения, достоверности учета и отчетности.».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2. Настоящее решение подлежит обнародованию на информационных стендах в местах, установленных </w:t>
      </w:r>
      <w:r w:rsidR="006D73A6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администрацией Осинниковского 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>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3. Настоящее решение вступает в силу со дня его обнародования, за исключением подпункта «а» пункта 2 части 1 настоящего решения, вступающего в силу с 01.01.2022.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4. Положения пункта 1 и подпункт</w:t>
      </w:r>
      <w:r w:rsidR="00BC2EF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ов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«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»</w:t>
      </w:r>
      <w:r w:rsidR="00BC2EFF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«г»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пункта 2 части 1 настоящего решения применяются к правоотношениям, возникающим при составлении и исполнении бюджета</w:t>
      </w:r>
      <w:r w:rsidR="006D73A6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Осинниковского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начиная с бюджета на 2022 год и на плановый период 2023 и 2024 годов.</w:t>
      </w:r>
    </w:p>
    <w:p w:rsidR="00E43D72" w:rsidRDefault="00B066CE" w:rsidP="00E43D72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5. </w:t>
      </w:r>
      <w:r w:rsidR="00E43D72">
        <w:rPr>
          <w:rFonts w:ascii="Arial" w:eastAsia="Times New Roman" w:hAnsi="Arial" w:cs="Arial"/>
          <w:sz w:val="26"/>
          <w:szCs w:val="26"/>
          <w:lang w:eastAsia="ru-RU"/>
        </w:rPr>
        <w:t>Контроль за исполнением настоящего решения возложить на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 постоянную комиссию Думы Осинниковского </w:t>
      </w:r>
      <w:r w:rsidR="00E43D7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</w:t>
      </w:r>
      <w:r w:rsidR="004D7C2D">
        <w:rPr>
          <w:rFonts w:ascii="Arial" w:eastAsia="Times New Roman" w:hAnsi="Arial" w:cs="Arial"/>
          <w:sz w:val="26"/>
          <w:szCs w:val="26"/>
          <w:lang w:eastAsia="ru-RU"/>
        </w:rPr>
        <w:t>ету, местным налогам и сборам</w:t>
      </w:r>
      <w:r w:rsidR="00E43D72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</w:t>
      </w:r>
      <w:r w:rsidR="006D73A6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О.В.Ахминеев</w:t>
      </w:r>
    </w:p>
    <w:sectPr w:rsidR="00A04CA5" w:rsidSect="00434C2E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A6D" w:rsidRDefault="00011A6D">
      <w:pPr>
        <w:spacing w:after="0" w:line="240" w:lineRule="auto"/>
      </w:pPr>
      <w:r>
        <w:separator/>
      </w:r>
    </w:p>
  </w:endnote>
  <w:endnote w:type="continuationSeparator" w:id="1">
    <w:p w:rsidR="00011A6D" w:rsidRDefault="0001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A6D" w:rsidRDefault="00011A6D">
      <w:pPr>
        <w:spacing w:after="0" w:line="240" w:lineRule="auto"/>
      </w:pPr>
      <w:r>
        <w:separator/>
      </w:r>
    </w:p>
  </w:footnote>
  <w:footnote w:type="continuationSeparator" w:id="1">
    <w:p w:rsidR="00011A6D" w:rsidRDefault="0001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A5"/>
    <w:rsid w:val="00011A6D"/>
    <w:rsid w:val="000A6D7E"/>
    <w:rsid w:val="000C548E"/>
    <w:rsid w:val="0015247A"/>
    <w:rsid w:val="001F5A33"/>
    <w:rsid w:val="002040D7"/>
    <w:rsid w:val="002152D4"/>
    <w:rsid w:val="00215DC4"/>
    <w:rsid w:val="002B26A1"/>
    <w:rsid w:val="002F57BF"/>
    <w:rsid w:val="003004BF"/>
    <w:rsid w:val="00351C65"/>
    <w:rsid w:val="00353EF0"/>
    <w:rsid w:val="00367772"/>
    <w:rsid w:val="003A2DB1"/>
    <w:rsid w:val="003D124B"/>
    <w:rsid w:val="003F6DB7"/>
    <w:rsid w:val="003F7580"/>
    <w:rsid w:val="00400DF3"/>
    <w:rsid w:val="00406E24"/>
    <w:rsid w:val="00411C9F"/>
    <w:rsid w:val="004146C8"/>
    <w:rsid w:val="00434C2E"/>
    <w:rsid w:val="00441405"/>
    <w:rsid w:val="00462BED"/>
    <w:rsid w:val="004D3EA2"/>
    <w:rsid w:val="004D7C2D"/>
    <w:rsid w:val="005000E3"/>
    <w:rsid w:val="005A256D"/>
    <w:rsid w:val="005D023E"/>
    <w:rsid w:val="005F1C11"/>
    <w:rsid w:val="00650166"/>
    <w:rsid w:val="006D73A6"/>
    <w:rsid w:val="006F554A"/>
    <w:rsid w:val="00715DD6"/>
    <w:rsid w:val="00722C01"/>
    <w:rsid w:val="00742BEF"/>
    <w:rsid w:val="007509F4"/>
    <w:rsid w:val="00755EC5"/>
    <w:rsid w:val="007A0754"/>
    <w:rsid w:val="007B4B63"/>
    <w:rsid w:val="007C426A"/>
    <w:rsid w:val="007F535C"/>
    <w:rsid w:val="008A4ED8"/>
    <w:rsid w:val="008B725D"/>
    <w:rsid w:val="00930E26"/>
    <w:rsid w:val="009E16FA"/>
    <w:rsid w:val="009E38FC"/>
    <w:rsid w:val="009E7297"/>
    <w:rsid w:val="009F4A80"/>
    <w:rsid w:val="00A04CA5"/>
    <w:rsid w:val="00A1097F"/>
    <w:rsid w:val="00A13F07"/>
    <w:rsid w:val="00A159B9"/>
    <w:rsid w:val="00A41D04"/>
    <w:rsid w:val="00A861C8"/>
    <w:rsid w:val="00AD0BDF"/>
    <w:rsid w:val="00B066CE"/>
    <w:rsid w:val="00B34457"/>
    <w:rsid w:val="00BC2EFF"/>
    <w:rsid w:val="00BF2CF9"/>
    <w:rsid w:val="00BF454B"/>
    <w:rsid w:val="00C0496E"/>
    <w:rsid w:val="00C16259"/>
    <w:rsid w:val="00C36844"/>
    <w:rsid w:val="00C71492"/>
    <w:rsid w:val="00C756FD"/>
    <w:rsid w:val="00CC45D9"/>
    <w:rsid w:val="00CF09D4"/>
    <w:rsid w:val="00D41D53"/>
    <w:rsid w:val="00D4400A"/>
    <w:rsid w:val="00D710AD"/>
    <w:rsid w:val="00E43D72"/>
    <w:rsid w:val="00E62DCF"/>
    <w:rsid w:val="00EC20BD"/>
    <w:rsid w:val="00FA49E9"/>
    <w:rsid w:val="00FA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2E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434C2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34C2E"/>
    <w:pPr>
      <w:spacing w:after="140" w:line="288" w:lineRule="auto"/>
    </w:pPr>
  </w:style>
  <w:style w:type="paragraph" w:styleId="a8">
    <w:name w:val="List"/>
    <w:basedOn w:val="a7"/>
    <w:rsid w:val="00434C2E"/>
    <w:rPr>
      <w:rFonts w:cs="Mangal"/>
    </w:rPr>
  </w:style>
  <w:style w:type="paragraph" w:styleId="a9">
    <w:name w:val="Title"/>
    <w:basedOn w:val="a"/>
    <w:rsid w:val="00434C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434C2E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uiPriority w:val="1"/>
    <w:qFormat/>
    <w:rsid w:val="006D73A6"/>
    <w:pPr>
      <w:spacing w:line="240" w:lineRule="auto"/>
    </w:pPr>
    <w:rPr>
      <w:color w:val="00000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41A24-5CB5-4453-A99F-11EDB4F5E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Desktop</cp:lastModifiedBy>
  <cp:revision>3</cp:revision>
  <cp:lastPrinted>2021-11-12T10:24:00Z</cp:lastPrinted>
  <dcterms:created xsi:type="dcterms:W3CDTF">2021-11-12T08:55:00Z</dcterms:created>
  <dcterms:modified xsi:type="dcterms:W3CDTF">2021-11-12T10:24:00Z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